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D3" w:rsidRPr="00CA5207" w:rsidRDefault="00DB2CA4" w:rsidP="00DB2CA4">
      <w:pPr>
        <w:jc w:val="center"/>
        <w:rPr>
          <w:rFonts w:ascii="標楷體" w:eastAsia="標楷體" w:hAnsi="標楷體"/>
          <w:sz w:val="36"/>
          <w:szCs w:val="36"/>
        </w:rPr>
      </w:pPr>
      <w:r w:rsidRPr="00CA5207">
        <w:rPr>
          <w:rFonts w:ascii="標楷體" w:eastAsia="標楷體" w:hAnsi="標楷體" w:hint="eastAsia"/>
          <w:sz w:val="36"/>
          <w:szCs w:val="36"/>
        </w:rPr>
        <w:t>雲林縣口湖鄉公</w:t>
      </w:r>
      <w:r w:rsidR="00F17DF0">
        <w:rPr>
          <w:rFonts w:ascii="標楷體" w:eastAsia="標楷體" w:hAnsi="標楷體" w:hint="eastAsia"/>
          <w:sz w:val="36"/>
          <w:szCs w:val="36"/>
        </w:rPr>
        <w:t>立</w:t>
      </w:r>
      <w:r w:rsidRPr="00CA5207">
        <w:rPr>
          <w:rFonts w:ascii="標楷體" w:eastAsia="標楷體" w:hAnsi="標楷體" w:hint="eastAsia"/>
          <w:sz w:val="36"/>
          <w:szCs w:val="36"/>
        </w:rPr>
        <w:t>風景遊憩區經營管理自治條例</w:t>
      </w:r>
    </w:p>
    <w:p w:rsidR="00DB2CA4" w:rsidRPr="00CA5207" w:rsidRDefault="00DB2CA4" w:rsidP="00DB2CA4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505"/>
      </w:tblGrid>
      <w:tr w:rsidR="00CA5207" w:rsidRPr="00CA5207" w:rsidTr="00CA5207">
        <w:trPr>
          <w:trHeight w:val="1662"/>
        </w:trPr>
        <w:tc>
          <w:tcPr>
            <w:tcW w:w="1418" w:type="dxa"/>
            <w:shd w:val="clear" w:color="auto" w:fill="FFFFFF"/>
          </w:tcPr>
          <w:p w:rsidR="00DB2CA4" w:rsidRPr="00CA5207" w:rsidRDefault="00DB2CA4" w:rsidP="00DB2CA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B73F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雲林縣口湖鄉公所（以下稱本所）為加強本鄉公設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風景遊憩區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（以下稱本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遊憩區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）使用、維護及經營管理，依地方制度法第二十五條規定，制定本自治條例。</w:t>
            </w:r>
          </w:p>
        </w:tc>
      </w:tr>
      <w:tr w:rsidR="00CA5207" w:rsidRPr="00CA5207" w:rsidTr="00CA5207">
        <w:trPr>
          <w:trHeight w:val="1091"/>
        </w:trPr>
        <w:tc>
          <w:tcPr>
            <w:tcW w:w="1418" w:type="dxa"/>
            <w:shd w:val="clear" w:color="auto" w:fill="FFFFFF"/>
          </w:tcPr>
          <w:p w:rsidR="00DB2CA4" w:rsidRPr="00CA5207" w:rsidRDefault="00DB2CA4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本自治條例所稱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風景遊憩區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係指經本所於開發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後指定供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使用者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遊覽之風景、名勝、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古蹟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、展覽場所及其他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轄內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可供觀光遊憩</w:t>
            </w:r>
            <w:r w:rsidR="00EC6128">
              <w:rPr>
                <w:rFonts w:ascii="標楷體" w:eastAsia="標楷體" w:hAnsi="標楷體" w:hint="eastAsia"/>
                <w:bCs/>
                <w:sz w:val="28"/>
                <w:szCs w:val="28"/>
              </w:rPr>
              <w:t>或露營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之區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域。</w:t>
            </w:r>
          </w:p>
        </w:tc>
      </w:tr>
      <w:tr w:rsidR="00CA5207" w:rsidRPr="00CA5207" w:rsidTr="00CA5207">
        <w:trPr>
          <w:trHeight w:val="1674"/>
        </w:trPr>
        <w:tc>
          <w:tcPr>
            <w:tcW w:w="1418" w:type="dxa"/>
            <w:shd w:val="clear" w:color="auto" w:fill="FFFFFF"/>
          </w:tcPr>
          <w:p w:rsidR="00DB2CA4" w:rsidRPr="00CA5207" w:rsidRDefault="00DB2CA4" w:rsidP="00D508A3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第三條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D508A3">
            <w:pPr>
              <w:spacing w:line="5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本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遊憩區</w:t>
            </w: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之主管機關為本所，凡使用本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遊憩區</w:t>
            </w: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者，除法令另有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規定外，依本自治條例規定辦理。</w:t>
            </w:r>
          </w:p>
          <w:p w:rsidR="00DB2CA4" w:rsidRPr="00CA5207" w:rsidRDefault="00DB2CA4" w:rsidP="00D508A3">
            <w:pPr>
              <w:spacing w:line="500" w:lineRule="exact"/>
              <w:ind w:firstLineChars="197" w:firstLine="552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本自治條例未規定者，適用其他法律之規定。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DB2CA4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第四條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遊憩區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提供辦理藝文活動、公、私會議及公益活動之用，申請人應於使用前十日提出申請。</w:t>
            </w:r>
          </w:p>
          <w:p w:rsidR="00DB2CA4" w:rsidRPr="00CA5207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前項申請經核准後，應於使用前三日繳清全部費用及保證金。</w:t>
            </w:r>
          </w:p>
          <w:p w:rsidR="00DB2CA4" w:rsidRPr="00CA5207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如繳費後因故取消者，應於使用前一日通知本所，經確認無誤後，始無息退還全部費用。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DB2CA4" w:rsidP="00DB2CA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第五條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借用</w:t>
            </w:r>
            <w:r w:rsidR="00B73F6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本遊憩區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，應繳納場地使用費及保證金，</w:t>
            </w:r>
            <w:r w:rsidR="00DE18ED"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其收</w:t>
            </w:r>
            <w:r w:rsidR="00DE18E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費</w:t>
            </w:r>
            <w:r w:rsidR="00DE18ED"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標準</w:t>
            </w:r>
            <w:r w:rsidR="001A089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由本所依各該風景遊憩</w:t>
            </w:r>
            <w:r w:rsidR="00B8191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區</w:t>
            </w:r>
            <w:r w:rsidR="00DE18E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之情形另訂之。</w:t>
            </w:r>
            <w:bookmarkStart w:id="0" w:name="_GoBack"/>
            <w:bookmarkEnd w:id="0"/>
          </w:p>
          <w:p w:rsidR="00DB2CA4" w:rsidRDefault="00BB341D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保證金於</w:t>
            </w:r>
            <w:r w:rsidRPr="00B60CB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場地使用後經檢查無公物損害情形時，悉數無息退還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</w:t>
            </w:r>
            <w:r w:rsidR="00DB2CA4"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如經檢查發現有公物損害之情形者，借用者應負全部賠償責任。本</w:t>
            </w:r>
            <w:r w:rsidR="00D508A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所</w:t>
            </w:r>
            <w:r w:rsidR="00DB2CA4"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得扣抵保證金充為復原場地公物經費，不足之數仍由借用者補足，借用者不得異議。</w:t>
            </w:r>
          </w:p>
          <w:p w:rsidR="00DE18ED" w:rsidRPr="00DE18ED" w:rsidRDefault="00DE18ED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借用</w:t>
            </w:r>
            <w:r w:rsidR="00B8191D"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本</w:t>
            </w:r>
            <w:r w:rsidR="00B8191D">
              <w:rPr>
                <w:rFonts w:ascii="標楷體" w:eastAsia="標楷體" w:hAnsi="標楷體" w:hint="eastAsia"/>
                <w:bCs/>
                <w:sz w:val="28"/>
                <w:szCs w:val="28"/>
              </w:rPr>
              <w:t>遊憩區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應於場地使用完畢後將場地清理乾淨，如有逾期留置之物品，視同廢棄物處理之。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其因清除廢棄物所衍生之相關費用，依</w:t>
            </w:r>
            <w:r w:rsidR="00EC612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前項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辦理。</w:t>
            </w:r>
          </w:p>
          <w:p w:rsidR="00DB2CA4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政府核准立案之身心障礙團體使用</w:t>
            </w:r>
            <w:r w:rsidR="00B8191D"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本</w:t>
            </w:r>
            <w:r w:rsidR="00B8191D">
              <w:rPr>
                <w:rFonts w:ascii="標楷體" w:eastAsia="標楷體" w:hAnsi="標楷體" w:hint="eastAsia"/>
                <w:bCs/>
                <w:sz w:val="28"/>
                <w:szCs w:val="28"/>
              </w:rPr>
              <w:t>遊憩區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2E09B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場地使用費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得免收；非營利組織團體辦理公益活動</w:t>
            </w:r>
            <w:r w:rsidR="001B0A8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或辦理行銷本鄉之活動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，得</w:t>
            </w:r>
            <w:r w:rsidR="001B0A8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酌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予減半計收</w:t>
            </w:r>
            <w:r w:rsidR="001B0A8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或免收</w:t>
            </w:r>
            <w:r w:rsidR="002E09B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場地使用費</w:t>
            </w:r>
            <w:r w:rsidR="001B0A8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，惟仍應依前</w:t>
            </w:r>
            <w:r w:rsidR="00DE18E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三項</w:t>
            </w:r>
            <w:r w:rsidR="001B0A8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辦理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:rsidR="00D508A3" w:rsidRPr="00CA5207" w:rsidRDefault="00D508A3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已委託經營之風景遊憩區不適用</w:t>
            </w:r>
            <w:r w:rsidR="007A5AF1">
              <w:rPr>
                <w:rFonts w:ascii="標楷體" w:eastAsia="標楷體" w:hAnsi="標楷體" w:hint="eastAsia"/>
                <w:sz w:val="28"/>
                <w:szCs w:val="28"/>
              </w:rPr>
              <w:t>第一項</w:t>
            </w: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收費規定；其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場地使用費及保證金</w:t>
            </w: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之收費基準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應報請主管機關核定，並應於實施前三日公告並懸示於明顯處所，調整時亦同。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DB2CA4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第六條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4735EE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本所</w:t>
            </w:r>
            <w:r w:rsidR="00DB2CA4"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如遇特殊原因，無法出借場地時，應於使用前三日通知申請人變更使用日期，不願變更使用日期者，無息退還所繳費用，申請人不得異議，亦不得請求賠償。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DB2CA4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第七條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本場地外借以上午（九時至十三時）、下午（十三時至十七時）及晚上（十七時至二十一時）三時段分別計算，如需延長借用時，應先經本所同意，並於借用期限終止前辦理續借手續。未依規定辦理續</w:t>
            </w:r>
            <w:r w:rsidR="001B0A8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借手續者，超過借用時間所繳保證金不予退還。但有特殊情形，且經本所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同意延長者，不在此限。</w:t>
            </w:r>
          </w:p>
        </w:tc>
      </w:tr>
      <w:tr w:rsidR="007A5AF1" w:rsidRPr="00CA5207" w:rsidTr="00DB2CA4">
        <w:trPr>
          <w:trHeight w:val="677"/>
        </w:trPr>
        <w:tc>
          <w:tcPr>
            <w:tcW w:w="1418" w:type="dxa"/>
            <w:shd w:val="clear" w:color="auto" w:fill="FFFFFF"/>
          </w:tcPr>
          <w:p w:rsidR="007A5AF1" w:rsidRPr="00CA5207" w:rsidRDefault="007A5AF1" w:rsidP="00EC6128">
            <w:pPr>
              <w:widowControl/>
              <w:spacing w:line="5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</w:t>
            </w:r>
            <w:r w:rsidR="00EC612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八</w:t>
            </w: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</w:tcPr>
          <w:p w:rsidR="007A5AF1" w:rsidRDefault="007A5AF1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使用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本遊憩區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應注意安全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、環境清潔、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公共衛生及道德，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聽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從管理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人員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指導，並遵守</w:t>
            </w:r>
            <w:r w:rsidR="00B73F61">
              <w:rPr>
                <w:rFonts w:ascii="標楷體" w:eastAsia="標楷體" w:hAnsi="標楷體" w:hint="eastAsia"/>
                <w:bCs/>
                <w:sz w:val="28"/>
                <w:szCs w:val="28"/>
              </w:rPr>
              <w:t>本遊憩區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經費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管理之各項規定。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230" w:left="1118" w:hangingChars="202" w:hanging="56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一、不得作婚喪喜宴、危險表演之使用。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230" w:left="1118" w:hangingChars="202" w:hanging="56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二、室內禁止吸菸、燃放爆裂物、火燭及攜帶危險物品或寵物入內等行為。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230" w:left="1118" w:hangingChars="202" w:hanging="56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三、禁止從事破壞環境、獵捕野生動物、種植採集花木或飼養私人畜禽等行為。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230" w:left="1118" w:hangingChars="202" w:hanging="56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四、除本所核准外，禁止任何攤販進入販售物品。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230" w:left="1118" w:hangingChars="202" w:hanging="56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五、除本所核准外，禁止設置招牌及樹立廣告。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leftChars="230" w:left="1118" w:hangingChars="202" w:hanging="566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六、除本所核准外，禁止野炊、露營或辦理活動。</w:t>
            </w:r>
          </w:p>
          <w:p w:rsidR="007A5AF1" w:rsidRPr="00CA5207" w:rsidRDefault="007A5AF1" w:rsidP="007A5A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使用者違反前項規定時，經規勸不聽者，依相關法令規定辦理並得停止其使用。其他未盡事宜，悉依有關規定辦理。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EC6128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第九</w:t>
            </w:r>
            <w:r w:rsidR="00DB2CA4"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D508A3">
            <w:pPr>
              <w:pStyle w:val="xmsonormal"/>
              <w:spacing w:before="0" w:beforeAutospacing="0" w:after="0" w:afterAutospacing="0" w:line="500" w:lineRule="exact"/>
              <w:ind w:firstLineChars="200" w:firstLine="560"/>
              <w:rPr>
                <w:rFonts w:ascii="細明體" w:eastAsia="細明體" w:hAnsi="細明體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為本鄉</w:t>
            </w:r>
            <w:r w:rsidR="00B8191D">
              <w:rPr>
                <w:rFonts w:ascii="標楷體" w:eastAsia="標楷體" w:hAnsi="標楷體" w:hint="eastAsia"/>
                <w:bCs/>
                <w:sz w:val="28"/>
                <w:szCs w:val="28"/>
              </w:rPr>
              <w:t>風景遊憩區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環境美化與清潔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維護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，凡進入本所開放經營管理之</w:t>
            </w:r>
            <w:r w:rsidR="00B8191D">
              <w:rPr>
                <w:rFonts w:ascii="標楷體" w:eastAsia="標楷體" w:hAnsi="標楷體" w:hint="eastAsia"/>
                <w:bCs/>
                <w:sz w:val="28"/>
                <w:szCs w:val="28"/>
              </w:rPr>
              <w:t>風景遊憩區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，應依經營項目繳納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清潔維護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費，</w:t>
            </w:r>
            <w:r w:rsidR="00603385" w:rsidRPr="00CA5207">
              <w:rPr>
                <w:rFonts w:ascii="標楷體" w:eastAsia="標楷體" w:hAnsi="標楷體" w:cs="細明體" w:hint="eastAsia"/>
                <w:sz w:val="28"/>
                <w:szCs w:val="28"/>
              </w:rPr>
              <w:t>其收</w:t>
            </w:r>
            <w:r w:rsidR="00603385">
              <w:rPr>
                <w:rFonts w:ascii="標楷體" w:eastAsia="標楷體" w:hAnsi="標楷體" w:cs="細明體" w:hint="eastAsia"/>
                <w:sz w:val="28"/>
                <w:szCs w:val="28"/>
              </w:rPr>
              <w:t>費</w:t>
            </w:r>
            <w:r w:rsidR="00603385" w:rsidRPr="00CA5207">
              <w:rPr>
                <w:rFonts w:ascii="標楷體" w:eastAsia="標楷體" w:hAnsi="標楷體" w:cs="細明體" w:hint="eastAsia"/>
                <w:sz w:val="28"/>
                <w:szCs w:val="28"/>
              </w:rPr>
              <w:t>標準</w:t>
            </w:r>
            <w:r w:rsidR="00603385">
              <w:rPr>
                <w:rFonts w:ascii="標楷體" w:eastAsia="標楷體" w:hAnsi="標楷體" w:cs="細明體" w:hint="eastAsia"/>
                <w:sz w:val="28"/>
                <w:szCs w:val="28"/>
              </w:rPr>
              <w:t>由本所依各該風景遊憇區之情形另訂之。</w:t>
            </w:r>
          </w:p>
          <w:p w:rsidR="00EC6128" w:rsidRDefault="00792714" w:rsidP="00D508A3">
            <w:pPr>
              <w:pStyle w:val="xmsonormal"/>
              <w:spacing w:before="0" w:beforeAutospacing="0" w:after="0" w:afterAutospacing="0"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="00DB2CA4" w:rsidRPr="00CA5207">
              <w:rPr>
                <w:rFonts w:ascii="標楷體" w:eastAsia="標楷體" w:hAnsi="標楷體" w:hint="eastAsia"/>
                <w:sz w:val="28"/>
                <w:szCs w:val="28"/>
              </w:rPr>
              <w:t>已委託經營之風景遊憩區不適用前項之各款收費規定；其清潔維護費、公共設施之收費基準應報請主管機關核定，並應於實施前三日公告並懸示於明顯處所，調整時亦同。</w:t>
            </w:r>
          </w:p>
          <w:p w:rsidR="00DB2CA4" w:rsidRPr="00CA5207" w:rsidRDefault="00DB2CA4" w:rsidP="00EC6128">
            <w:pPr>
              <w:pStyle w:val="xmsonormal"/>
              <w:spacing w:before="0" w:beforeAutospacing="0" w:after="0" w:afterAutospacing="0" w:line="500" w:lineRule="exact"/>
              <w:ind w:firstLineChars="200" w:firstLine="56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為發展觀光政策、建構友善旅遊環境、異業結盟、辦理短期活動時，得由本</w:t>
            </w:r>
            <w:r w:rsidR="00792714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EC6128">
              <w:rPr>
                <w:rFonts w:ascii="標楷體" w:eastAsia="標楷體" w:hAnsi="標楷體" w:hint="eastAsia"/>
                <w:sz w:val="28"/>
                <w:szCs w:val="28"/>
              </w:rPr>
              <w:t>另定收費標準公告實施，並應送代表會備查，不受前兩項</w:t>
            </w: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規定之限制。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DB2CA4" w:rsidP="00EC6128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第十條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42052" w:rsidRPr="00D42052" w:rsidRDefault="00DB2CA4" w:rsidP="00D4205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2052">
              <w:rPr>
                <w:rFonts w:ascii="標楷體" w:eastAsia="標楷體" w:hAnsi="標楷體" w:hint="eastAsia"/>
                <w:bCs/>
                <w:sz w:val="28"/>
                <w:szCs w:val="28"/>
              </w:rPr>
              <w:t>本所得依座落地點、場地設施及實際營運狀況，</w:t>
            </w:r>
            <w:r w:rsidR="00EC6128" w:rsidRPr="00D42052">
              <w:rPr>
                <w:rFonts w:ascii="標楷體" w:eastAsia="標楷體" w:hAnsi="標楷體" w:hint="eastAsia"/>
                <w:bCs/>
                <w:sz w:val="28"/>
                <w:szCs w:val="28"/>
              </w:rPr>
              <w:t>另</w:t>
            </w:r>
            <w:r w:rsidRPr="00D42052">
              <w:rPr>
                <w:rFonts w:ascii="標楷體" w:eastAsia="標楷體" w:hAnsi="標楷體" w:hint="eastAsia"/>
                <w:bCs/>
                <w:sz w:val="28"/>
                <w:szCs w:val="28"/>
              </w:rPr>
              <w:t>訂定管理規則，</w:t>
            </w:r>
            <w:r w:rsidR="00D42052" w:rsidRPr="00D42052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發布後函報縣政府備查，並函送</w:t>
            </w:r>
            <w:r w:rsidR="00D42052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本鄉民代表會</w:t>
            </w:r>
            <w:r w:rsidR="00D42052" w:rsidRPr="00D42052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查照。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DB2CA4" w:rsidP="00EC6128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第十</w:t>
            </w:r>
            <w:r w:rsidR="00EC61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A5207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</w:tcPr>
          <w:p w:rsidR="00DB2CA4" w:rsidRPr="00CA5207" w:rsidRDefault="00B73F61" w:rsidP="00D508A3">
            <w:pPr>
              <w:widowControl/>
              <w:spacing w:line="5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本遊憩區</w:t>
            </w:r>
            <w:r w:rsidR="00DB2CA4"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營運方式，由本所自行經營並得委託民間社團管理，或公開招標委託民間業者經營。</w:t>
            </w:r>
          </w:p>
          <w:p w:rsidR="00DB2CA4" w:rsidRPr="00CA5207" w:rsidRDefault="00DB2CA4" w:rsidP="00D42052">
            <w:pPr>
              <w:widowControl/>
              <w:spacing w:line="500" w:lineRule="exact"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前項委託經營項目、年限，本所得依</w:t>
            </w:r>
            <w:r w:rsidR="00D42052">
              <w:rPr>
                <w:rFonts w:ascii="標楷體" w:eastAsia="標楷體" w:hAnsi="標楷體" w:hint="eastAsia"/>
                <w:bCs/>
                <w:sz w:val="28"/>
                <w:szCs w:val="28"/>
              </w:rPr>
              <w:t>各風景遊憩區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設施地點訂定委託經營</w:t>
            </w:r>
            <w:r w:rsidR="00792714">
              <w:rPr>
                <w:rFonts w:ascii="標楷體" w:eastAsia="標楷體" w:hAnsi="標楷體" w:hint="eastAsia"/>
                <w:bCs/>
                <w:sz w:val="28"/>
                <w:szCs w:val="28"/>
              </w:rPr>
              <w:t>管理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規則，</w:t>
            </w:r>
            <w:r w:rsidR="00D42052" w:rsidRPr="00D42052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發布後函報縣政府備查，並函送</w:t>
            </w:r>
            <w:r w:rsidR="00D42052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本鄉民代表會</w:t>
            </w:r>
            <w:r w:rsidR="00D42052" w:rsidRPr="00D42052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查照。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EC6128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第十二</w:t>
            </w:r>
            <w:r w:rsidR="00DB2CA4" w:rsidRPr="00CA5207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B819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委託經營管理項目與活動企劃及票券使用費等收費標準，應報本所核</w:t>
            </w:r>
            <w:r w:rsidR="00B8191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定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，並送</w:t>
            </w:r>
            <w:r w:rsidR="007A5AF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本鄉民</w:t>
            </w: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代表會備查。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EC6128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第十三</w:t>
            </w:r>
            <w:r w:rsidR="00DB2CA4" w:rsidRPr="00CA5207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</w:tcPr>
          <w:p w:rsidR="00DB2CA4" w:rsidRPr="00CA5207" w:rsidRDefault="00B73F61" w:rsidP="007A5AF1">
            <w:pPr>
              <w:widowControl/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本遊憩區</w:t>
            </w:r>
            <w:r w:rsidR="00DB2CA4"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管理業務上所需人員，得依規定及實際需要聘僱；委託經營管理者，由受委託者自行聘僱所需人員。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EC6128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第十四</w:t>
            </w:r>
            <w:r w:rsidR="00DB2CA4" w:rsidRPr="00CA5207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</w:tcPr>
          <w:p w:rsidR="00DB2CA4" w:rsidRPr="00CA5207" w:rsidRDefault="00DB2CA4" w:rsidP="00D508A3">
            <w:pPr>
              <w:widowControl/>
              <w:spacing w:line="5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本自治條例收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取之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費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用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均繳入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本所公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庫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或公用帳戶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，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編列公務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預算</w:t>
            </w:r>
            <w:r w:rsidRPr="00CA5207">
              <w:rPr>
                <w:rFonts w:ascii="標楷體" w:eastAsia="標楷體" w:hAnsi="標楷體" w:hint="eastAsia"/>
                <w:bCs/>
                <w:sz w:val="28"/>
                <w:szCs w:val="28"/>
              </w:rPr>
              <w:t>或設置作業基金</w:t>
            </w:r>
            <w:r w:rsidRPr="00CA5207">
              <w:rPr>
                <w:rFonts w:ascii="標楷體" w:eastAsia="標楷體" w:hAnsi="標楷體"/>
                <w:bCs/>
                <w:sz w:val="28"/>
                <w:szCs w:val="28"/>
              </w:rPr>
              <w:t>處理。</w:t>
            </w:r>
          </w:p>
        </w:tc>
      </w:tr>
      <w:tr w:rsidR="00ED7F4E" w:rsidRPr="00CA5207" w:rsidTr="00DB2CA4">
        <w:tc>
          <w:tcPr>
            <w:tcW w:w="1418" w:type="dxa"/>
            <w:shd w:val="clear" w:color="auto" w:fill="FFFFFF"/>
          </w:tcPr>
          <w:p w:rsidR="00ED7F4E" w:rsidRDefault="00ED7F4E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第十五</w:t>
            </w:r>
            <w:r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</w:tcPr>
          <w:p w:rsidR="00ED7F4E" w:rsidRPr="00ED7F4E" w:rsidRDefault="00ED7F4E" w:rsidP="00D508A3">
            <w:pPr>
              <w:widowControl/>
              <w:spacing w:line="5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7F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本條例未規定者，依其他法律規定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CA5207" w:rsidRPr="00CA5207" w:rsidTr="00DB2CA4">
        <w:tc>
          <w:tcPr>
            <w:tcW w:w="1418" w:type="dxa"/>
            <w:shd w:val="clear" w:color="auto" w:fill="FFFFFF"/>
          </w:tcPr>
          <w:p w:rsidR="00DB2CA4" w:rsidRPr="00CA5207" w:rsidRDefault="00EC6128" w:rsidP="00DB2CA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第十</w:t>
            </w:r>
            <w:r w:rsidR="00ED7F4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六</w:t>
            </w:r>
            <w:r w:rsidR="00DB2CA4" w:rsidRPr="00CA520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條</w:t>
            </w:r>
          </w:p>
        </w:tc>
        <w:tc>
          <w:tcPr>
            <w:tcW w:w="8505" w:type="dxa"/>
            <w:shd w:val="clear" w:color="auto" w:fill="FFFFFF"/>
            <w:hideMark/>
          </w:tcPr>
          <w:p w:rsidR="00DB2CA4" w:rsidRPr="00CA5207" w:rsidRDefault="00DB2CA4" w:rsidP="00D508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firstLineChars="200" w:firstLine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A5207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本自治條例自公布日施行。</w:t>
            </w:r>
          </w:p>
        </w:tc>
      </w:tr>
    </w:tbl>
    <w:p w:rsidR="00DB2CA4" w:rsidRPr="00CA5207" w:rsidRDefault="00DB2CA4" w:rsidP="00DB2CA4">
      <w:pPr>
        <w:jc w:val="center"/>
        <w:rPr>
          <w:rFonts w:ascii="標楷體" w:eastAsia="標楷體" w:hAnsi="標楷體"/>
          <w:sz w:val="36"/>
          <w:szCs w:val="36"/>
        </w:rPr>
      </w:pPr>
    </w:p>
    <w:sectPr w:rsidR="00DB2CA4" w:rsidRPr="00CA5207" w:rsidSect="00DB2C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7D" w:rsidRDefault="005A777D" w:rsidP="004735EE">
      <w:r>
        <w:separator/>
      </w:r>
    </w:p>
  </w:endnote>
  <w:endnote w:type="continuationSeparator" w:id="0">
    <w:p w:rsidR="005A777D" w:rsidRDefault="005A777D" w:rsidP="0047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7D" w:rsidRDefault="005A777D" w:rsidP="004735EE">
      <w:r>
        <w:separator/>
      </w:r>
    </w:p>
  </w:footnote>
  <w:footnote w:type="continuationSeparator" w:id="0">
    <w:p w:rsidR="005A777D" w:rsidRDefault="005A777D" w:rsidP="0047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4"/>
    <w:rsid w:val="000008D2"/>
    <w:rsid w:val="00066942"/>
    <w:rsid w:val="000E3DC1"/>
    <w:rsid w:val="001A0893"/>
    <w:rsid w:val="001B0A87"/>
    <w:rsid w:val="001F0203"/>
    <w:rsid w:val="002940D5"/>
    <w:rsid w:val="002E09B7"/>
    <w:rsid w:val="003E6FD3"/>
    <w:rsid w:val="003E77C4"/>
    <w:rsid w:val="004735EE"/>
    <w:rsid w:val="005A777D"/>
    <w:rsid w:val="005F1698"/>
    <w:rsid w:val="00603385"/>
    <w:rsid w:val="006372C1"/>
    <w:rsid w:val="0067207D"/>
    <w:rsid w:val="006E6F85"/>
    <w:rsid w:val="00716967"/>
    <w:rsid w:val="00792714"/>
    <w:rsid w:val="007A5AF1"/>
    <w:rsid w:val="00954FEF"/>
    <w:rsid w:val="009B1C72"/>
    <w:rsid w:val="009C51C6"/>
    <w:rsid w:val="00B73F61"/>
    <w:rsid w:val="00B8191D"/>
    <w:rsid w:val="00BB341D"/>
    <w:rsid w:val="00C377D6"/>
    <w:rsid w:val="00CA5207"/>
    <w:rsid w:val="00D04D4C"/>
    <w:rsid w:val="00D42052"/>
    <w:rsid w:val="00D42665"/>
    <w:rsid w:val="00D508A3"/>
    <w:rsid w:val="00DB2CA4"/>
    <w:rsid w:val="00DE18ED"/>
    <w:rsid w:val="00EC6128"/>
    <w:rsid w:val="00ED7F4E"/>
    <w:rsid w:val="00F17DF0"/>
    <w:rsid w:val="00F90552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BEDAF-36C4-413E-A6BE-D1A74AF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CA4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DB2C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7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35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5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0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020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42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4205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2018-01-30T08:14:00Z</cp:lastPrinted>
  <dcterms:created xsi:type="dcterms:W3CDTF">2017-09-25T07:36:00Z</dcterms:created>
  <dcterms:modified xsi:type="dcterms:W3CDTF">2018-04-09T07:29:00Z</dcterms:modified>
</cp:coreProperties>
</file>